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Cs/>
          <w:color w:val="292C2F"/>
          <w:sz w:val="28"/>
          <w:szCs w:val="28"/>
        </w:rPr>
        <w:t>Условия газификации жилых домов</w:t>
      </w:r>
    </w:p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</w:p>
    <w:p w:rsidR="0068469D" w:rsidRPr="00091D57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По поручению Президента РФ Владимира Путина по всей стране реализуется программа социальной газификации, которая позволяет бесплатно подводить газ к границам земельных участков граждан. </w:t>
      </w:r>
    </w:p>
    <w:p w:rsidR="0068469D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Росреестр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граждан. 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В 2023 году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Управлением Росреестра по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Омской области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на государственный кадастровый учет</w:t>
      </w:r>
      <w:r w:rsidRPr="0047016C">
        <w:t xml:space="preserve"> </w:t>
      </w:r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поставлено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1533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газоснабжения, на которые зарегистрированы права.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Только з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а период с 01.01.2024 по 28.05.2024 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Управлением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на государственный кадастровый учет </w:t>
      </w:r>
      <w:bookmarkStart w:id="0" w:name="_GoBack"/>
      <w:bookmarkEnd w:id="0"/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поставлены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442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Лидером среди региональных операторов газификации на территории Омской области является АО «Омскоблгаз».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В связи с тем, что газопроводы являются социально значимыми объектами, учетно-регистрационные действия в отношении объектов газоснабжения осуществляются Управлением Росреестра по Омской области в кратчайшие сроки.</w:t>
      </w:r>
    </w:p>
    <w:p w:rsidR="00F14091" w:rsidRDefault="00F14091" w:rsidP="00F14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16.04.2024 № 484 подключение (технологическое присоединение) газоиспользующего оборудования физических лиц (кроме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предпринимательской (профессиональной) деятельностью, производится </w:t>
      </w:r>
      <w:r w:rsidR="00C8597F">
        <w:rPr>
          <w:rFonts w:ascii="Times New Roman" w:hAnsi="Times New Roman" w:cs="Times New Roman"/>
          <w:sz w:val="28"/>
          <w:szCs w:val="28"/>
        </w:rPr>
        <w:t>бесплатно, однако при этом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домовладение заявителя</w:t>
      </w:r>
      <w:r w:rsidR="00C8597F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C8597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8597F">
        <w:rPr>
          <w:rFonts w:ascii="Times New Roman" w:hAnsi="Times New Roman" w:cs="Times New Roman"/>
          <w:sz w:val="28"/>
          <w:szCs w:val="28"/>
        </w:rPr>
        <w:t>населённого пункта или границах территории садоводческого товарищества</w:t>
      </w:r>
      <w:r>
        <w:rPr>
          <w:rFonts w:ascii="Times New Roman" w:hAnsi="Times New Roman" w:cs="Times New Roman"/>
          <w:sz w:val="28"/>
          <w:szCs w:val="28"/>
        </w:rPr>
        <w:t>, в котором пролож</w:t>
      </w:r>
      <w:r w:rsidR="00C8597F">
        <w:rPr>
          <w:rFonts w:ascii="Times New Roman" w:hAnsi="Times New Roman" w:cs="Times New Roman"/>
          <w:sz w:val="28"/>
          <w:szCs w:val="28"/>
        </w:rPr>
        <w:t>ены газораспределительные сети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="00C8597F">
        <w:rPr>
          <w:rFonts w:ascii="Times New Roman" w:hAnsi="Times New Roman" w:cs="Times New Roman"/>
          <w:sz w:val="28"/>
          <w:szCs w:val="28"/>
        </w:rPr>
        <w:t xml:space="preserve"> если программой газификации </w:t>
      </w:r>
      <w:r>
        <w:rPr>
          <w:rFonts w:ascii="Times New Roman" w:hAnsi="Times New Roman" w:cs="Times New Roman"/>
          <w:sz w:val="28"/>
          <w:szCs w:val="28"/>
        </w:rPr>
        <w:t>предусмотрено строительство</w:t>
      </w:r>
      <w:r w:rsidR="00C8597F">
        <w:rPr>
          <w:rFonts w:ascii="Times New Roman" w:hAnsi="Times New Roman" w:cs="Times New Roman"/>
          <w:sz w:val="28"/>
          <w:szCs w:val="28"/>
        </w:rPr>
        <w:t xml:space="preserve"> таких сетей 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97F">
        <w:rPr>
          <w:rFonts w:ascii="Times New Roman" w:hAnsi="Times New Roman" w:cs="Times New Roman"/>
          <w:sz w:val="28"/>
          <w:szCs w:val="28"/>
        </w:rPr>
        <w:t xml:space="preserve"> У заявителя должны быть правоустанавливающие документы </w:t>
      </w:r>
      <w:r w:rsidR="00386ECA">
        <w:rPr>
          <w:rFonts w:ascii="Times New Roman" w:hAnsi="Times New Roman" w:cs="Times New Roman"/>
          <w:sz w:val="28"/>
          <w:szCs w:val="28"/>
        </w:rPr>
        <w:t>на домовладение и земельный участок.</w:t>
      </w:r>
    </w:p>
    <w:p w:rsidR="005D2DA8" w:rsidRDefault="00386ECA" w:rsidP="00F1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</w:t>
      </w:r>
      <w:r w:rsidR="00F14091">
        <w:rPr>
          <w:rFonts w:ascii="Times New Roman" w:hAnsi="Times New Roman" w:cs="Times New Roman"/>
          <w:sz w:val="28"/>
          <w:szCs w:val="28"/>
        </w:rPr>
        <w:t xml:space="preserve"> заявки о подключении собственником домовладения, находящегося в границах территории садоводства, либо уполномоченным представителем СНТ к заявке о подключении прилагается протокол общего собрания членов СНТ, содержащий решение о проведении догазификации.</w:t>
      </w:r>
    </w:p>
    <w:p w:rsidR="00EE6A71" w:rsidRPr="00EE6A71" w:rsidRDefault="00EE6A71" w:rsidP="00EE6A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догазификация – это бессрочная программа подведения газа от имеющихся в населённом пункте газораспределительных сетей к жилым домам, но при этом жилой дом должен являться капитальным строением с зарегистрированным в ЕГРН на него и на земельный участок правом собственности за гражданином Российской Федерации», - пояснила заместитель руководителя Росреестра Анжелика Иванова.</w:t>
      </w:r>
    </w:p>
    <w:sectPr w:rsidR="00EE6A71" w:rsidRPr="00EE6A71" w:rsidSect="0055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776CD"/>
    <w:rsid w:val="00223899"/>
    <w:rsid w:val="00386ECA"/>
    <w:rsid w:val="0047016C"/>
    <w:rsid w:val="004C244D"/>
    <w:rsid w:val="00556DB2"/>
    <w:rsid w:val="006155E0"/>
    <w:rsid w:val="006776CD"/>
    <w:rsid w:val="0068469D"/>
    <w:rsid w:val="007E241F"/>
    <w:rsid w:val="009756F8"/>
    <w:rsid w:val="00C81766"/>
    <w:rsid w:val="00C8597F"/>
    <w:rsid w:val="00EE6A71"/>
    <w:rsid w:val="00F1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Александровна</dc:creator>
  <cp:lastModifiedBy>vel</cp:lastModifiedBy>
  <cp:revision>2</cp:revision>
  <dcterms:created xsi:type="dcterms:W3CDTF">2024-07-01T03:17:00Z</dcterms:created>
  <dcterms:modified xsi:type="dcterms:W3CDTF">2024-07-01T03:17:00Z</dcterms:modified>
</cp:coreProperties>
</file>